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6788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4AC3FC6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EC6B5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《温室气体 产品碳足迹量化方法与要求 汽车驱动电机》推荐性国家标准研究单位申请表</w:t>
      </w:r>
      <w:bookmarkEnd w:id="0"/>
    </w:p>
    <w:p w14:paraId="4AB95C18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04"/>
        <w:gridCol w:w="1776"/>
        <w:gridCol w:w="2647"/>
      </w:tblGrid>
      <w:tr w14:paraId="3DB3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F355AE8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98" w:type="pct"/>
            <w:gridSpan w:val="3"/>
            <w:vAlign w:val="center"/>
          </w:tcPr>
          <w:p w14:paraId="02AAF21A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《温室气体 产品碳足迹量化方法与要求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汽车驱动电机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》</w:t>
            </w:r>
          </w:p>
        </w:tc>
      </w:tr>
      <w:tr w14:paraId="559F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006658FA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8" w:type="pct"/>
            <w:gridSpan w:val="3"/>
            <w:vAlign w:val="center"/>
          </w:tcPr>
          <w:p w14:paraId="0C903949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EA8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6552FECF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62EE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9041699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7D82A7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8FC27F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59" w:type="pct"/>
            <w:vAlign w:val="center"/>
          </w:tcPr>
          <w:p w14:paraId="257E8584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E7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630A2645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821A6D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E916D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0F2A5FDE">
            <w:pPr>
              <w:spacing w:line="460" w:lineRule="exac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A6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68A1567B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C1EA19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010E025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846F7C8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9B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6BFACB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A7C204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20AE414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D9FBF78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6D2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B39645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9F01DCA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704CDCD0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2BEAF9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97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71E37E0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98" w:type="pct"/>
            <w:gridSpan w:val="3"/>
            <w:vAlign w:val="center"/>
          </w:tcPr>
          <w:p w14:paraId="73693B6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3C6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01" w:type="pct"/>
            <w:vAlign w:val="center"/>
          </w:tcPr>
          <w:p w14:paraId="768D018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98" w:type="pct"/>
            <w:gridSpan w:val="3"/>
            <w:vAlign w:val="center"/>
          </w:tcPr>
          <w:p w14:paraId="7AD4DB3D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2C2E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01" w:type="pct"/>
            <w:vAlign w:val="center"/>
          </w:tcPr>
          <w:p w14:paraId="37F7AFBA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98" w:type="pct"/>
            <w:gridSpan w:val="3"/>
            <w:vAlign w:val="center"/>
          </w:tcPr>
          <w:p w14:paraId="675296F9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3560378A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生命周期评价方法学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756C9476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在汽车驱动电机产品碳足迹核算方面研究情况；</w:t>
            </w:r>
          </w:p>
          <w:p w14:paraId="72686CF6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71793344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5244619E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61C4127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3F2657C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EE4FB9A694A347169E2B1617F1030440_13</vt:lpwstr>
  </property>
</Properties>
</file>